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98"/>
        <w:tblpPr w:horzAnchor="margin" w:tblpXSpec="left" w:vertAnchor="page" w:tblpY="581" w:leftFromText="180" w:topFromText="0" w:rightFromText="180" w:bottomFromText="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>
        <w:trPr>
          <w:cantSplit/>
          <w:trHeight w:val="2559" w:hRule="exact"/>
        </w:trPr>
        <w:tc>
          <w:tcPr>
            <w:tcW w:w="94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800100"/>
                      <wp:effectExtent l="0" t="0" r="12700" b="19050"/>
                      <wp:docPr id="1" name="Полотно 48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0" name="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0" name="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4" name="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0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5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6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fill="norm" stroke="1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fill="norm" stroke="1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fill="norm" stroke="1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fill="norm" stroke="1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fill="norm" stroke="1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fill="norm" stroke="1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0" name="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fill="norm" stroke="1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fill="norm" stroke="1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7" name="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fill="norm" stroke="1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fill="norm" stroke="1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fill="norm" stroke="1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fill="norm" stroke="1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fill="norm" stroke="1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fill="norm" stroke="1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fill="norm" stroke="1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fill="norm" stroke="1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fill="norm" stroke="1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fill="norm" stroke="1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fill="norm" stroke="1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fill="norm" stroke="1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fill="norm" stroke="1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fill="norm" stroke="1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fill="norm" stroke="1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fill="norm" stroke="1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fill="norm" stroke="1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fill="norm" stroke="1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fill="norm" stroke="1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0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9" name="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00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9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0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00" name="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0" name="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00" name="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1" name="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2" name="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fill="norm" stroke="1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fill="norm" stroke="1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" name="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2" name="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fill="norm" stroke="1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" name="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5" name="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7" name="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" name="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0" name="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1" name="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fill="norm" stroke="1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fill="norm" stroke="1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fill="norm" stroke="1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fill="norm" stroke="1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fill="norm" stroke="1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fill="norm" stroke="1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fill="norm" stroke="1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fill="norm" stroke="1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fill="norm" stroke="1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fill="norm" stroke="1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fill="norm" stroke="1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fill="norm" stroke="1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fill="norm" stroke="1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fill="norm" stroke="1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fill="norm" stroke="1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fill="norm" stroke="1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fill="norm" stroke="1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fill="norm" stroke="1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fill="norm" stroke="1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fill="norm" stroke="1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fill="norm" stroke="1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fill="norm" stroke="1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fill="norm" stroke="1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fill="norm" stroke="1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fill="norm" stroke="1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fill="norm" stroke="1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fill="norm" stroke="1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fill="norm" stroke="1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fill="norm" stroke="1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fill="norm" stroke="1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fill="norm" stroke="1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fill="norm" stroke="1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fill="norm" stroke="1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fill="norm" stroke="1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fill="norm" stroke="1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fill="norm" stroke="1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fill="norm" stroke="1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fill="norm" stroke="1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fill="norm" stroke="1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fill="norm" stroke="1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fill="norm" stroke="1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fill="norm" stroke="1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fill="norm" stroke="1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fill="norm" stroke="1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fill="norm" stroke="1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fill="norm" stroke="1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fill="norm" stroke="1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fill="norm" stroke="1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fill="norm" stroke="1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fill="norm" stroke="1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fill="norm" stroke="1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fill="norm" stroke="1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fill="norm" stroke="1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"/>
                              <wps:cNvSp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"/>
                              <wps:cNvSp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"/>
                              <wps:cNvSp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fill="norm" stroke="1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4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fill="norm" stroke="1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8" name="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9" name="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fill="norm" stroke="1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fill="norm" stroke="1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fill="norm" stroke="1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fill="norm" stroke="1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fill="norm" stroke="1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fill="norm" stroke="1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fill="norm" stroke="1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fill="norm" stroke="1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fill="norm" stroke="1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fill="norm" stroke="1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fill="norm" stroke="1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fill="norm" stroke="1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fill="norm" stroke="1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fill="norm" stroke="1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fill="norm" stroke="1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fill="norm" stroke="1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fill="norm" stroke="1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fill="norm" stroke="1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fill="norm" stroke="1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fill="norm" stroke="1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fill="norm" stroke="1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fill="norm" stroke="1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fill="norm" stroke="1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fill="norm" stroke="1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fill="norm" stroke="1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fill="norm" stroke="1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fill="norm" stroke="1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fill="norm" stroke="1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fill="norm" stroke="1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fill="norm" stroke="1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fill="norm" stroke="1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fill="norm" stroke="1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fill="norm" stroke="1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fill="norm" stroke="1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"/>
                              <wps:cNvSp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"/>
                              <wps:cNvSp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"/>
                              <wps:cNvSp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"/>
                              <wps:cNvSp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"/>
                              <wps:cNvSp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"/>
                              <wps:cNvSp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"/>
                              <wps:cNvSp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fill="norm" stroke="1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fill="norm" stroke="1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fill="norm" stroke="1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fill="norm" stroke="1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2" name="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fill="norm" stroke="1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3" name="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4" name="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5" name="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7" name="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8" name="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width:62.0pt;height:63.0pt;mso-wrap-distance-left:0.0pt;mso-wrap-distance-top:0.0pt;mso-wrap-distance-right:0.0pt;mso-wrap-distance-bottom:0.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w:t xml:space="preserve">Губернатор Алтайского края</w: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" name="Line 7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2359" o:spid="_x0000_s2359" style="position:absolute;left:0;text-align:left;z-index:251657216;mso-wrap-distance-left:9.0pt;mso-wrap-distance-top:0.0pt;mso-wrap-distance-right:9.0pt;mso-wrap-distance-bottom:0.0pt;visibility:visible;" from="0.0pt,6.2pt" to="468.0pt,6.2pt" filled="f" strokecolor="#000000" strokeweight="4.50pt"/>
                  </w:pict>
                </mc:Fallback>
              </mc:AlternateContent>
            </w:r>
            <w:r/>
          </w:p>
          <w:p>
            <w:pPr>
              <w:jc w:val="center"/>
              <w:spacing w:line="240" w:lineRule="exact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просп. Ленина, д. 59, г. Барнаул, 656049</w:t>
            </w:r>
            <w:r/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телефон: (3852) 36-31-15, факс: (3852) 36-38-63,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gubernator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alregn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ru</w:t>
            </w:r>
            <w:r/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</w:tbl>
    <w:p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spacing w:after="0"/>
        <w:rPr>
          <w:rFonts w:ascii="PT Astra Serif" w:hAnsi="PT Astra Serif" w:cs="Times New Roman"/>
          <w:sz w:val="16"/>
          <w:szCs w:val="16"/>
        </w:rPr>
      </w:pPr>
      <w:r>
        <w:rPr>
          <w:rFonts w:ascii="PT Astra Serif" w:hAnsi="PT Astra Serif" w:cs="Times New Roman"/>
          <w:sz w:val="16"/>
          <w:szCs w:val="16"/>
        </w:rPr>
      </w:r>
      <w:r/>
    </w:p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>
        <w:trPr>
          <w:trHeight w:val="1008"/>
        </w:trPr>
        <w:tc>
          <w:tcPr>
            <w:shd w:val="clear" w:color="auto" w:fill="auto"/>
            <w:tcW w:w="437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color w:val="ffffff"/>
                <w:sz w:val="28"/>
                <w:szCs w:val="28"/>
                <w:lang w:eastAsia="ru-RU"/>
              </w:rPr>
              <w:t xml:space="preserve">]</w:t>
            </w:r>
            <w:bookmarkStart w:id="0" w:name="REGNUMDATESTAMP"/>
            <w:r/>
            <w:bookmarkEnd w:id="0"/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before="120"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4003" w:type="dxa"/>
            <w:textDirection w:val="lrTb"/>
            <w:noWrap w:val="false"/>
          </w:tcPr>
          <w:p>
            <w:pPr>
              <w:ind w:left="-108"/>
              <w:jc w:val="both"/>
              <w:spacing w:after="0" w:line="240" w:lineRule="exact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spacing w:after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  <w:r/>
    </w:p>
    <w:p>
      <w:pPr>
        <w:jc w:val="center"/>
        <w:spacing w:after="0" w:line="240" w:lineRule="exact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  <w:r/>
    </w:p>
    <w:p>
      <w:pPr>
        <w:ind w:left="709" w:right="0" w:firstLine="0"/>
        <w:jc w:val="center"/>
        <w:spacing w:after="0" w:line="240" w:lineRule="exact"/>
        <w:widowControl w:val="off"/>
      </w:pPr>
      <w:r>
        <w:rPr>
          <w:rFonts w:ascii="PT Astra Serif" w:hAnsi="PT Astra Serif" w:cs="PT Astra Serif"/>
          <w:sz w:val="28"/>
          <w:szCs w:val="28"/>
        </w:rPr>
        <w:t xml:space="preserve">к проекту закона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«О внесении изменений</w:t>
        <w:br/>
        <w:t xml:space="preserve">в статью 8 закона Алтайского края «Об автомобильных дорогах</w:t>
        <w:br/>
        <w:t xml:space="preserve">и о дорожной деятельности в Алтайском крае»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ascii="PT Astra Serif" w:hAnsi="PT Astra Serif" w:cs="PT Astra Serif"/>
          <w:spacing w:val="-2"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/>
          <w:spacing w:val="-2"/>
          <w:sz w:val="28"/>
          <w:szCs w:val="28"/>
          <w:highlight w:val="none"/>
        </w:rPr>
      </w:pPr>
      <w:r>
        <w:rPr>
          <w:rFonts w:ascii="PT Astra Serif" w:hAnsi="PT Astra Serif" w:cs="PT Astra Serif"/>
          <w:spacing w:val="-2"/>
          <w:sz w:val="28"/>
          <w:szCs w:val="28"/>
        </w:rPr>
        <w:t xml:space="preserve">Настоящий проект закона подготовлен в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целях</w:t>
      </w:r>
      <w:r>
        <w:rPr>
          <w:rFonts w:ascii="PT Astra Serif" w:hAnsi="PT Astra Serif"/>
          <w:spacing w:val="-2"/>
          <w:sz w:val="28"/>
          <w:szCs w:val="28"/>
        </w:rPr>
        <w:t xml:space="preserve"> совершенствования правового регулирования в сфере</w:t>
      </w:r>
      <w:r>
        <w:rPr>
          <w:rFonts w:ascii="PT Astra Serif" w:hAnsi="PT Astra Serif"/>
          <w:spacing w:val="-2"/>
          <w:sz w:val="28"/>
          <w:szCs w:val="28"/>
        </w:rPr>
        <w:t xml:space="preserve"> дорожной деятельности</w:t>
      </w:r>
      <w:r>
        <w:rPr>
          <w:rFonts w:ascii="PT Astra Serif" w:hAnsi="PT Astra Serif"/>
          <w:spacing w:val="-2"/>
          <w:sz w:val="28"/>
          <w:szCs w:val="28"/>
        </w:rPr>
        <w:t xml:space="preserve"> в Алтайском крае</w:t>
        <w:br/>
      </w:r>
      <w:r>
        <w:rPr>
          <w:rFonts w:ascii="PT Astra Serif" w:hAnsi="PT Astra Serif"/>
          <w:spacing w:val="-2"/>
          <w:sz w:val="28"/>
          <w:szCs w:val="28"/>
        </w:rPr>
        <w:t xml:space="preserve">и </w:t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в связи </w:t>
      </w:r>
      <w:r>
        <w:rPr>
          <w:rFonts w:ascii="PT Astra Serif" w:hAnsi="PT Astra Serif"/>
          <w:spacing w:val="-2"/>
          <w:sz w:val="28"/>
          <w:szCs w:val="28"/>
        </w:rPr>
        <w:t xml:space="preserve">с п</w:t>
      </w:r>
      <w:r>
        <w:rPr>
          <w:rFonts w:ascii="PT Astra Serif" w:hAnsi="PT Astra Serif"/>
          <w:spacing w:val="-2"/>
          <w:sz w:val="28"/>
          <w:szCs w:val="28"/>
        </w:rPr>
        <w:t xml:space="preserve">ринятием Федерального закона от 08.07.2024 № 171-ФЗ </w:t>
        <w:br/>
        <w:t xml:space="preserve">«О внесении изменений в Федеральный закон «Об организации дорожного движения в Российской Федерации и о внесении изменений в отдельные законодательные акты Российской Федерации», отдельные законодательные</w:t>
      </w:r>
      <w:r>
        <w:rPr>
          <w:rFonts w:ascii="PT Astra Serif" w:hAnsi="PT Astra Serif"/>
          <w:spacing w:val="-2"/>
          <w:sz w:val="28"/>
          <w:szCs w:val="28"/>
        </w:rPr>
        <w:t xml:space="preserve"> акты Российской Федерации и признании утратившими силу пунктов 40 и 41 части 4 статьи 1 Федерального закона «О защите прав юридических лиц</w:t>
        <w:br/>
        <w:t xml:space="preserve">и индивидуальных предпринимателей при осуществлении государственного контроля (надзора) и муниципального контроля» </w:t>
      </w:r>
      <w:r>
        <w:rPr>
          <w:rFonts w:ascii="PT Astra Serif" w:hAnsi="PT Astra Serif"/>
          <w:spacing w:val="-2"/>
          <w:sz w:val="28"/>
          <w:szCs w:val="28"/>
        </w:rPr>
        <w:t xml:space="preserve">(далее – </w:t>
      </w:r>
      <w:r>
        <w:rPr>
          <w:rFonts w:ascii="PT Astra Serif" w:hAnsi="PT Astra Serif"/>
          <w:spacing w:val="-2"/>
          <w:sz w:val="28"/>
          <w:szCs w:val="28"/>
        </w:rPr>
        <w:t xml:space="preserve">«Федеральный закон № 171-ФЗ»</w:t>
      </w:r>
      <w:r>
        <w:rPr>
          <w:rFonts w:ascii="PT Astra Serif" w:hAnsi="PT Astra Serif"/>
          <w:spacing w:val="-2"/>
          <w:sz w:val="28"/>
          <w:szCs w:val="28"/>
        </w:rPr>
        <w:t xml:space="preserve">)</w:t>
      </w:r>
      <w:r>
        <w:rPr>
          <w:rFonts w:ascii="PT Astra Serif" w:hAnsi="PT Astra Serif"/>
          <w:spacing w:val="-2"/>
          <w:sz w:val="28"/>
          <w:szCs w:val="28"/>
        </w:rPr>
        <w:t xml:space="preserve">.</w:t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/>
          <w:spacing w:val="-2"/>
          <w:sz w:val="28"/>
          <w:szCs w:val="28"/>
          <w:highlight w:val="none"/>
        </w:rPr>
      </w:pPr>
      <w:r>
        <w:rPr>
          <w:rFonts w:ascii="PT Astra Serif" w:hAnsi="PT Astra Serif"/>
          <w:spacing w:val="-2"/>
          <w:sz w:val="28"/>
          <w:szCs w:val="28"/>
          <w:highlight w:val="none"/>
        </w:rPr>
      </w:r>
      <w:r>
        <w:rPr>
          <w:rFonts w:ascii="PT Astra Serif" w:hAnsi="PT Astra Serif" w:eastAsia="Arial" w:cs="PT Astra Serif"/>
          <w:color w:val="000000"/>
          <w:sz w:val="28"/>
          <w:szCs w:val="28"/>
        </w:rPr>
        <w:t xml:space="preserve">Согласно</w:t>
      </w:r>
      <w:r>
        <w:rPr>
          <w:rFonts w:ascii="PT Astra Serif" w:hAnsi="PT Astra Serif" w:eastAsia="Arial" w:cs="PT Astra Serif"/>
          <w:strike w:val="0"/>
          <w:color w:val="000000"/>
          <w:sz w:val="28"/>
          <w:szCs w:val="28"/>
        </w:rPr>
        <w:t xml:space="preserve"> пункту 7 части 1 статьи 6 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Федерального за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кона от 29.12.2017 № 443-ФЗ «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Об организации дорожного движения в Российской Федерации</w:t>
        <w:br/>
        <w:t xml:space="preserve">и о внесении изменений в отдельные законодательные акты Российской Федерации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»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(далее – «Федеральный закон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 № 443-ФЗ»)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 к полномочиям органов государственной власти субъектов Российской Федерации в области организации дорожного движения относится 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о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пределение в соответствии</w:t>
        <w:br/>
        <w:t xml:space="preserve">с предусмотренными пунктом 14 части 1 статьи 5 указанного федерального закона методическими рекомендациями методики расчета размера платы</w:t>
        <w:br/>
        <w:t xml:space="preserve">за пользование платными парковками на автомобильных дорогах регионального или межмуниципальн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ого значения, автомобильных дорогах местного значения, а также установление ее максимального размера.</w:t>
      </w:r>
      <w:r>
        <w:rPr>
          <w:rFonts w:ascii="PT Astra Serif" w:hAnsi="PT Astra Serif"/>
          <w:spacing w:val="-2"/>
          <w:sz w:val="28"/>
          <w:szCs w:val="28"/>
          <w:highlight w:val="none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/>
          <w:spacing w:val="-2"/>
          <w:sz w:val="28"/>
          <w:szCs w:val="28"/>
          <w:highlight w:val="none"/>
        </w:rPr>
      </w:pPr>
      <w:r>
        <w:rPr>
          <w:rFonts w:ascii="PT Astra Serif" w:hAnsi="PT Astra Serif"/>
          <w:spacing w:val="-2"/>
          <w:sz w:val="28"/>
          <w:szCs w:val="28"/>
          <w:highlight w:val="none"/>
        </w:rPr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Федеральным</w:t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 законом № 171-ФЗ внесены изменения</w:t>
        <w:br/>
        <w:t xml:space="preserve">в Федеральный закон от 08.11.2007 № 257-ФЗ «Об автомобильных дорогах</w:t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Федерации» и 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Федеральный закон</w:t>
      </w:r>
      <w:r>
        <w:rPr>
          <w:rFonts w:ascii="PT Astra Serif" w:hAnsi="PT Astra Serif" w:cs="PT Astra Serif"/>
          <w:strike w:val="0"/>
          <w:spacing w:val="-2"/>
          <w:sz w:val="28"/>
          <w:szCs w:val="28"/>
          <w:highlight w:val="none"/>
        </w:rPr>
        <w:t xml:space="preserve"> № 443-ФЗ</w:t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, в соответствии с которыми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к полномочиям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органов государственной власти субъектов Российской Федерации</w:t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 отнесено:</w:t>
      </w:r>
      <w:r>
        <w:rPr>
          <w:rFonts w:ascii="PT Astra Serif" w:hAnsi="PT Astra Serif"/>
          <w:spacing w:val="-2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color w:val="000000"/>
          <w:highlight w:val="non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установление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порядка разработки, согласования и утверждения комплексных схем организации дорожного движения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на территории Алтайского края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, изменений в утвержденные комплексные схемы организации дорожного движения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на территории Алтайского края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установление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 Алтайского края, для частных автомобильных дорог Алтайского края, изменений в ука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занные проекты организации дорожного движения</w:t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.</w:t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/>
          <w:spacing w:val="-2"/>
          <w:sz w:val="28"/>
          <w:szCs w:val="28"/>
          <w:highlight w:val="none"/>
        </w:rPr>
      </w:pP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Кроме того,</w:t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 полномочие по определению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 методики расчета и максимального размера платы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в части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 пользования на платной основе парковкам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и (парковочными местами)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распространено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 на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парковки (парковочные места)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,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расположенные на </w:t>
      </w: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автомобильных дорогах общего пользования местного значения</w:t>
      </w:r>
      <w:r>
        <w:rPr>
          <w:rFonts w:ascii="PT Astra Serif" w:hAnsi="PT Astra Serif"/>
          <w:spacing w:val="-2"/>
          <w:sz w:val="28"/>
          <w:szCs w:val="28"/>
          <w:highlight w:val="none"/>
        </w:rPr>
        <w:t xml:space="preserve">.</w:t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eastAsia="Arial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pacing w:val="-2"/>
          <w:sz w:val="28"/>
          <w:szCs w:val="28"/>
          <w:highlight w:val="none"/>
        </w:rPr>
        <w:t xml:space="preserve">Законопроектом </w:t>
      </w:r>
      <w:r>
        <w:rPr>
          <w:rFonts w:ascii="PT Astra Serif" w:hAnsi="PT Astra Serif" w:eastAsia="Arial" w:cs="PT Astra Serif"/>
          <w:color w:val="000000"/>
          <w:sz w:val="28"/>
          <w:szCs w:val="28"/>
        </w:rPr>
        <w:t xml:space="preserve">предлагается внести соответствующие изменения в закон</w:t>
      </w:r>
      <w:r>
        <w:rPr>
          <w:rFonts w:ascii="PT Astra Serif" w:hAnsi="PT Astra Serif" w:eastAsia="Arial" w:cs="PT Astra Serif"/>
          <w:color w:val="000000"/>
          <w:sz w:val="28"/>
          <w:szCs w:val="28"/>
        </w:rPr>
        <w:t xml:space="preserve"> Алтайского края от 03.12.2008 № 123-ЗС «Об автомобильных дорогах и о дорожной деятельности в Алтайском крае».</w:t>
      </w:r>
      <w:r>
        <w:rPr>
          <w:rFonts w:ascii="PT Astra Serif" w:hAnsi="PT Astra Serif" w:eastAsia="Arial" w:cs="PT Astra Serif"/>
          <w:color w:val="000000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bookmarkStart w:id="1" w:name="_GoBack"/>
      <w:r>
        <w:rPr>
          <w:rFonts w:ascii="PT Astra Serif" w:hAnsi="PT Astra Serif" w:cs="PT Astra Serif"/>
          <w:sz w:val="28"/>
          <w:szCs w:val="28"/>
        </w:rPr>
      </w:r>
      <w:bookmarkEnd w:id="1"/>
      <w:r>
        <w:rPr>
          <w:rFonts w:ascii="PT Astra Serif" w:hAnsi="PT Astra Serif" w:cs="PT Astra Serif"/>
          <w:spacing w:val="-2"/>
          <w:sz w:val="28"/>
          <w:szCs w:val="28"/>
        </w:rPr>
        <w:t xml:space="preserve">Реализация закона не повлечет дополнительных расходов из краевого бюджета.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right="-2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sz w:val="28"/>
          <w:szCs w:val="28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>
        <w:trPr>
          <w:trHeight w:val="170"/>
        </w:trPr>
        <w:tc>
          <w:tcPr>
            <w:shd w:val="clear" w:color="auto" w:fill="auto"/>
            <w:tcW w:w="3369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after="0" w:line="240" w:lineRule="exact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2" w:name="SIGNERSTAMP1"/>
            <w:r>
              <w:rPr>
                <w:sz w:val="28"/>
                <w:szCs w:val="28"/>
              </w:rPr>
            </w:r>
            <w:bookmarkEnd w:id="2"/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2727" w:type="dxa"/>
            <w:vAlign w:val="bottom"/>
            <w:textDirection w:val="lrTb"/>
            <w:noWrap w:val="false"/>
          </w:tcPr>
          <w:p>
            <w:pPr>
              <w:ind w:right="-74"/>
              <w:jc w:val="right"/>
              <w:spacing w:after="0" w:line="240" w:lineRule="exact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В.П. Томенко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headerReference w:type="default" r:id="rId8"/>
      <w:headerReference w:type="even" r:id="rId9"/>
      <w:headerReference w:type="firs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1" w:bottom="1134" w:left="1701" w:header="432" w:footer="37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183853"/>
      <w:docPartObj>
        <w:docPartGallery w:val="Page Numbers (Top of Page)"/>
        <w:docPartUnique w:val="true"/>
      </w:docPartObj>
      <w:rPr/>
    </w:sdtPr>
    <w:sdtContent>
      <w:p>
        <w:pPr>
          <w:pStyle w:val="902"/>
          <w:jc w:val="center"/>
          <w:rPr>
            <w:rFonts w:ascii="PT Astra Serif" w:hAnsi="PT Astra Serif" w:cs="PT Astra Serif"/>
            <w:sz w:val="24"/>
            <w:szCs w:val="24"/>
          </w:rPr>
        </w:pPr>
        <w:r>
          <w:fldChar w:fldCharType="begin"/>
        </w:r>
        <w:r>
          <w:instrText xml:space="preserve"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 xml:space="preserve"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  <w:r>
          <w:rPr>
            <w:rFonts w:ascii="PT Astra Serif" w:hAnsi="PT Astra Serif" w:cs="PT Astra Serif"/>
            <w:sz w:val="24"/>
            <w:szCs w:val="24"/>
          </w:rPr>
        </w:r>
        <w:r/>
      </w:p>
    </w:sdtContent>
  </w:sdt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fldSimple w:instr="PAGE \* MERGEFORMAT">
      <w:r>
        <w:rPr>
          <w:rFonts w:ascii="PT Astra Serif" w:hAnsi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  <w:r/>
  </w:p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</w:style>
  <w:style w:type="paragraph" w:styleId="709">
    <w:name w:val="Heading 1"/>
    <w:basedOn w:val="708"/>
    <w:next w:val="708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909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11">
    <w:name w:val="Heading 3"/>
    <w:basedOn w:val="708"/>
    <w:next w:val="708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906"/>
    <w:qFormat/>
    <w:pPr>
      <w:jc w:val="center"/>
      <w:keepNext/>
      <w:spacing w:after="120" w:line="240" w:lineRule="auto"/>
      <w:outlineLvl w:val="6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716">
    <w:name w:val="Heading 8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8" w:customStyle="1">
    <w:name w:val="Title Char"/>
    <w:basedOn w:val="718"/>
    <w:uiPriority w:val="10"/>
    <w:rPr>
      <w:sz w:val="48"/>
      <w:szCs w:val="48"/>
    </w:rPr>
  </w:style>
  <w:style w:type="character" w:styleId="729" w:customStyle="1">
    <w:name w:val="Subtitle Char"/>
    <w:basedOn w:val="718"/>
    <w:uiPriority w:val="11"/>
    <w:rPr>
      <w:sz w:val="24"/>
      <w:szCs w:val="24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Intense Quote Char"/>
    <w:uiPriority w:val="30"/>
    <w:rPr>
      <w:i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08"/>
    <w:uiPriority w:val="34"/>
    <w:qFormat/>
    <w:pPr>
      <w:contextualSpacing/>
      <w:ind w:left="720"/>
    </w:pPr>
  </w:style>
  <w:style w:type="paragraph" w:styleId="744">
    <w:name w:val="Title"/>
    <w:basedOn w:val="708"/>
    <w:next w:val="708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basedOn w:val="718"/>
    <w:link w:val="744"/>
    <w:uiPriority w:val="10"/>
    <w:rPr>
      <w:sz w:val="48"/>
      <w:szCs w:val="48"/>
    </w:rPr>
  </w:style>
  <w:style w:type="paragraph" w:styleId="746">
    <w:name w:val="Subtitle"/>
    <w:basedOn w:val="708"/>
    <w:next w:val="708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basedOn w:val="718"/>
    <w:link w:val="746"/>
    <w:uiPriority w:val="11"/>
    <w:rPr>
      <w:sz w:val="24"/>
      <w:szCs w:val="24"/>
    </w:rPr>
  </w:style>
  <w:style w:type="paragraph" w:styleId="748">
    <w:name w:val="Quote"/>
    <w:basedOn w:val="708"/>
    <w:next w:val="708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8"/>
    <w:next w:val="708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18"/>
    <w:uiPriority w:val="99"/>
  </w:style>
  <w:style w:type="character" w:styleId="753" w:customStyle="1">
    <w:name w:val="Footer Char"/>
    <w:basedOn w:val="718"/>
    <w:uiPriority w:val="99"/>
  </w:style>
  <w:style w:type="paragraph" w:styleId="754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1">
    <w:name w:val="footnote text"/>
    <w:basedOn w:val="70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18"/>
    <w:uiPriority w:val="99"/>
    <w:unhideWhenUsed/>
    <w:rPr>
      <w:vertAlign w:val="superscript"/>
    </w:rPr>
  </w:style>
  <w:style w:type="paragraph" w:styleId="884">
    <w:name w:val="endnote text"/>
    <w:basedOn w:val="70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18"/>
    <w:uiPriority w:val="99"/>
    <w:semiHidden/>
    <w:unhideWhenUsed/>
    <w:rPr>
      <w:vertAlign w:val="superscript"/>
    </w:rPr>
  </w:style>
  <w:style w:type="paragraph" w:styleId="887">
    <w:name w:val="toc 1"/>
    <w:basedOn w:val="708"/>
    <w:next w:val="708"/>
    <w:uiPriority w:val="39"/>
    <w:unhideWhenUsed/>
    <w:pPr>
      <w:spacing w:after="57"/>
    </w:pPr>
  </w:style>
  <w:style w:type="paragraph" w:styleId="888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89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90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91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92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93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94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95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08"/>
    <w:next w:val="708"/>
    <w:uiPriority w:val="99"/>
    <w:unhideWhenUsed/>
    <w:pPr>
      <w:spacing w:after="0"/>
    </w:pPr>
  </w:style>
  <w:style w:type="table" w:styleId="898">
    <w:name w:val="Table Grid"/>
    <w:basedOn w:val="71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9">
    <w:name w:val="Hyperlink"/>
    <w:basedOn w:val="718"/>
    <w:uiPriority w:val="99"/>
    <w:unhideWhenUsed/>
    <w:rPr>
      <w:color w:val="0563c1" w:themeColor="hyperlink"/>
      <w:u w:val="single"/>
    </w:rPr>
  </w:style>
  <w:style w:type="paragraph" w:styleId="900">
    <w:name w:val="Balloon Text"/>
    <w:basedOn w:val="708"/>
    <w:link w:val="90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basedOn w:val="718"/>
    <w:link w:val="900"/>
    <w:uiPriority w:val="99"/>
    <w:semiHidden/>
    <w:rPr>
      <w:rFonts w:ascii="Segoe UI" w:hAnsi="Segoe UI" w:cs="Segoe UI"/>
      <w:sz w:val="18"/>
      <w:szCs w:val="18"/>
    </w:rPr>
  </w:style>
  <w:style w:type="paragraph" w:styleId="902">
    <w:name w:val="Header"/>
    <w:basedOn w:val="708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718"/>
    <w:link w:val="902"/>
    <w:uiPriority w:val="99"/>
  </w:style>
  <w:style w:type="paragraph" w:styleId="904">
    <w:name w:val="Footer"/>
    <w:basedOn w:val="708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718"/>
    <w:link w:val="904"/>
    <w:uiPriority w:val="99"/>
  </w:style>
  <w:style w:type="character" w:styleId="906" w:customStyle="1">
    <w:name w:val="Заголовок 7 Знак"/>
    <w:basedOn w:val="718"/>
    <w:link w:val="715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907">
    <w:name w:val="Emphasis"/>
    <w:basedOn w:val="718"/>
    <w:qFormat/>
    <w:rPr>
      <w:i/>
      <w:iCs/>
    </w:rPr>
  </w:style>
  <w:style w:type="paragraph" w:styleId="908">
    <w:name w:val="No Spacing"/>
    <w:uiPriority w:val="1"/>
    <w:qFormat/>
    <w:pPr>
      <w:spacing w:after="0" w:line="240" w:lineRule="auto"/>
    </w:pPr>
  </w:style>
  <w:style w:type="character" w:styleId="909" w:customStyle="1">
    <w:name w:val="Заголовок 2 Знак"/>
    <w:basedOn w:val="718"/>
    <w:link w:val="710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9832-633D-47BA-8E90-B0C54C88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revision>19</cp:revision>
  <dcterms:created xsi:type="dcterms:W3CDTF">2023-08-10T04:27:00Z</dcterms:created>
  <dcterms:modified xsi:type="dcterms:W3CDTF">2024-07-17T09:12:38Z</dcterms:modified>
</cp:coreProperties>
</file>